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IMStyle"/>
        <w:tblW w:w="12685" w:type="dxa"/>
        <w:tblLayout w:type="fixed"/>
        <w:tblLook w:val="0480" w:firstRow="0" w:lastRow="0" w:firstColumn="1" w:lastColumn="0" w:noHBand="0" w:noVBand="1"/>
      </w:tblPr>
      <w:tblGrid>
        <w:gridCol w:w="2245"/>
        <w:gridCol w:w="7020"/>
        <w:gridCol w:w="3420"/>
      </w:tblGrid>
      <w:tr w:rsidR="00CB2D1C" w:rsidRPr="00073827" w14:paraId="42669F86" w14:textId="791AB198" w:rsidTr="00033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shd w:val="clear" w:color="auto" w:fill="FFFFFF" w:themeFill="background1"/>
          </w:tcPr>
          <w:p w14:paraId="7DC909E5" w14:textId="4366CC9E" w:rsidR="00CB2D1C" w:rsidRPr="00CB2D1C" w:rsidRDefault="00CB2D1C" w:rsidP="008064AB">
            <w:pPr>
              <w:rPr>
                <w:rFonts w:cs="Calibri"/>
                <w:szCs w:val="22"/>
              </w:rPr>
            </w:pPr>
            <w:bookmarkStart w:id="0" w:name="_GoBack"/>
            <w:bookmarkEnd w:id="0"/>
            <w:r w:rsidRPr="004D308D">
              <w:rPr>
                <w:szCs w:val="22"/>
              </w:rPr>
              <w:t>Project Governance</w:t>
            </w:r>
            <w:r>
              <w:rPr>
                <w:szCs w:val="22"/>
              </w:rPr>
              <w:t xml:space="preserve">: </w:t>
            </w:r>
            <w:r w:rsidRPr="00CB2D1C">
              <w:rPr>
                <w:b w:val="0"/>
                <w:i/>
                <w:szCs w:val="22"/>
                <w:lang w:val="en-US"/>
              </w:rPr>
              <w:t>Provides strategic direction and provides approval</w:t>
            </w:r>
          </w:p>
        </w:tc>
        <w:tc>
          <w:tcPr>
            <w:tcW w:w="7020" w:type="dxa"/>
            <w:shd w:val="clear" w:color="auto" w:fill="FFFFFF" w:themeFill="background1"/>
          </w:tcPr>
          <w:p w14:paraId="248D9259" w14:textId="1B6CC87E" w:rsidR="00CB2D1C" w:rsidRPr="00D008F3" w:rsidRDefault="00CB2D1C" w:rsidP="00D008F3">
            <w:pPr>
              <w:pStyle w:val="TableBullet1"/>
              <w:numPr>
                <w:ilvl w:val="0"/>
                <w:numId w:val="23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iCs/>
                <w:szCs w:val="22"/>
              </w:rPr>
            </w:pPr>
            <w:r w:rsidRPr="00D008F3">
              <w:rPr>
                <w:rFonts w:asciiTheme="minorHAnsi" w:eastAsia="Calibri" w:hAnsiTheme="minorHAnsi" w:cstheme="minorHAnsi"/>
                <w:iCs/>
                <w:szCs w:val="22"/>
                <w:lang w:val="en-US"/>
              </w:rPr>
              <w:t>Provides strategic direction for the project and guides project progress through senior level approval for aspects of the project including charter, initiative prioritization, and key decisions on escalated items</w:t>
            </w: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14:paraId="56D19C50" w14:textId="608CD8F9" w:rsidR="00CB2D1C" w:rsidRPr="00073827" w:rsidRDefault="00CB2D1C" w:rsidP="00BE384A">
            <w:pPr>
              <w:pStyle w:val="TableBullet1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B2D1C" w:rsidRPr="00073827" w14:paraId="6160E17A" w14:textId="03414B5B" w:rsidTr="00033649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shd w:val="clear" w:color="auto" w:fill="FFFFFF" w:themeFill="background1"/>
          </w:tcPr>
          <w:p w14:paraId="191629DD" w14:textId="7982EEAE" w:rsidR="00CB2D1C" w:rsidRPr="00CB2D1C" w:rsidRDefault="00CB2D1C" w:rsidP="000A2586">
            <w:pPr>
              <w:rPr>
                <w:rFonts w:cs="Calibri"/>
                <w:b w:val="0"/>
                <w:szCs w:val="22"/>
              </w:rPr>
            </w:pPr>
            <w:r w:rsidRPr="004D308D">
              <w:rPr>
                <w:szCs w:val="22"/>
              </w:rPr>
              <w:t>Sponsor</w:t>
            </w:r>
            <w:r>
              <w:rPr>
                <w:szCs w:val="22"/>
              </w:rPr>
              <w:t xml:space="preserve">: </w:t>
            </w:r>
            <w:r w:rsidRPr="00CB2D1C">
              <w:rPr>
                <w:b w:val="0"/>
                <w:i/>
                <w:szCs w:val="22"/>
              </w:rPr>
              <w:t>Champions project and is accountable for project business value delivery</w:t>
            </w:r>
          </w:p>
        </w:tc>
        <w:tc>
          <w:tcPr>
            <w:tcW w:w="7020" w:type="dxa"/>
            <w:shd w:val="clear" w:color="auto" w:fill="FFFFFF" w:themeFill="background1"/>
          </w:tcPr>
          <w:p w14:paraId="4EE1DD0F" w14:textId="77777777" w:rsidR="00CB2D1C" w:rsidRPr="00CB2D1C" w:rsidRDefault="00CB2D1C" w:rsidP="00CB2D1C">
            <w:pPr>
              <w:pStyle w:val="TableBullet1"/>
              <w:numPr>
                <w:ilvl w:val="0"/>
                <w:numId w:val="20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CB2D1C">
              <w:rPr>
                <w:rFonts w:asciiTheme="minorHAnsi" w:hAnsiTheme="minorHAnsi" w:cstheme="minorHAnsi"/>
                <w:szCs w:val="22"/>
                <w:lang w:val="en-US"/>
              </w:rPr>
              <w:t>Champions project effort and is ultimately accountable for the project business value delivery</w:t>
            </w:r>
          </w:p>
          <w:p w14:paraId="49EA59E5" w14:textId="77777777" w:rsidR="00CB2D1C" w:rsidRPr="00CB2D1C" w:rsidRDefault="00CB2D1C" w:rsidP="00CB2D1C">
            <w:pPr>
              <w:pStyle w:val="TableBullet1"/>
              <w:numPr>
                <w:ilvl w:val="0"/>
                <w:numId w:val="20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CB2D1C">
              <w:rPr>
                <w:rFonts w:asciiTheme="minorHAnsi" w:hAnsiTheme="minorHAnsi" w:cstheme="minorHAnsi"/>
                <w:szCs w:val="22"/>
                <w:lang w:val="en-US"/>
              </w:rPr>
              <w:t>Provides direction on business strategy, vision and priorities, defines business plan and charter (with input from project Manager)</w:t>
            </w:r>
          </w:p>
          <w:p w14:paraId="3E87910A" w14:textId="77777777" w:rsidR="00CB2D1C" w:rsidRPr="00CB2D1C" w:rsidRDefault="00CB2D1C" w:rsidP="00CB2D1C">
            <w:pPr>
              <w:pStyle w:val="TableBullet1"/>
              <w:numPr>
                <w:ilvl w:val="0"/>
                <w:numId w:val="20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CB2D1C">
              <w:rPr>
                <w:rFonts w:asciiTheme="minorHAnsi" w:hAnsiTheme="minorHAnsi" w:cstheme="minorHAnsi"/>
                <w:szCs w:val="22"/>
                <w:lang w:val="en-US"/>
              </w:rPr>
              <w:t>Provides counsel and direction to project Manager and team</w:t>
            </w:r>
          </w:p>
          <w:p w14:paraId="71D40738" w14:textId="77777777" w:rsidR="00CB2D1C" w:rsidRPr="00CB2D1C" w:rsidRDefault="00CB2D1C" w:rsidP="00CB2D1C">
            <w:pPr>
              <w:pStyle w:val="TableBullet1"/>
              <w:numPr>
                <w:ilvl w:val="0"/>
                <w:numId w:val="20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CB2D1C">
              <w:rPr>
                <w:rFonts w:asciiTheme="minorHAnsi" w:hAnsiTheme="minorHAnsi" w:cstheme="minorHAnsi"/>
                <w:szCs w:val="22"/>
                <w:lang w:val="en-US"/>
              </w:rPr>
              <w:t>Reviews escalated items and provides decisions on next steps</w:t>
            </w:r>
          </w:p>
          <w:p w14:paraId="6E25E055" w14:textId="77777777" w:rsidR="00CB2D1C" w:rsidRPr="00CB2D1C" w:rsidRDefault="00CB2D1C" w:rsidP="00CB2D1C">
            <w:pPr>
              <w:pStyle w:val="TableBullet1"/>
              <w:numPr>
                <w:ilvl w:val="0"/>
                <w:numId w:val="20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CB2D1C">
              <w:rPr>
                <w:rFonts w:asciiTheme="minorHAnsi" w:hAnsiTheme="minorHAnsi" w:cstheme="minorHAnsi"/>
                <w:szCs w:val="22"/>
                <w:lang w:val="en-US"/>
              </w:rPr>
              <w:t>Removes barriers to progress for the project team</w:t>
            </w:r>
          </w:p>
          <w:p w14:paraId="3E1C19C9" w14:textId="77777777" w:rsidR="00CB2D1C" w:rsidRPr="00CB2D1C" w:rsidRDefault="00CB2D1C" w:rsidP="00CB2D1C">
            <w:pPr>
              <w:pStyle w:val="TableBullet1"/>
              <w:numPr>
                <w:ilvl w:val="0"/>
                <w:numId w:val="20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CB2D1C">
              <w:rPr>
                <w:rFonts w:asciiTheme="minorHAnsi" w:hAnsiTheme="minorHAnsi" w:cstheme="minorHAnsi"/>
                <w:szCs w:val="22"/>
                <w:lang w:val="en-US"/>
              </w:rPr>
              <w:t>Provides subject matter expertise and guidance on functionality</w:t>
            </w:r>
          </w:p>
          <w:p w14:paraId="57160611" w14:textId="77777777" w:rsidR="00CB2D1C" w:rsidRPr="00CB2D1C" w:rsidRDefault="00CB2D1C" w:rsidP="00CB2D1C">
            <w:pPr>
              <w:pStyle w:val="TableBullet1"/>
              <w:numPr>
                <w:ilvl w:val="0"/>
                <w:numId w:val="20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CB2D1C">
              <w:rPr>
                <w:rFonts w:asciiTheme="minorHAnsi" w:hAnsiTheme="minorHAnsi" w:cstheme="minorHAnsi"/>
                <w:szCs w:val="22"/>
                <w:lang w:val="en-US"/>
              </w:rPr>
              <w:t>Ensure resources provide necessary inputs and deliverables for the project</w:t>
            </w:r>
          </w:p>
          <w:p w14:paraId="075123C0" w14:textId="77777777" w:rsidR="00CB2D1C" w:rsidRPr="00CB2D1C" w:rsidRDefault="00CB2D1C" w:rsidP="00CB2D1C">
            <w:pPr>
              <w:pStyle w:val="TableBullet1"/>
              <w:numPr>
                <w:ilvl w:val="0"/>
                <w:numId w:val="20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rFonts w:asciiTheme="minorHAnsi" w:eastAsiaTheme="minorEastAsia" w:hAnsiTheme="minorHAnsi" w:cstheme="minorHAnsi"/>
                <w:szCs w:val="22"/>
                <w:lang w:val="en-GB"/>
              </w:rPr>
            </w:pPr>
            <w:r w:rsidRPr="00CB2D1C">
              <w:rPr>
                <w:rStyle w:val="normaltextrun"/>
                <w:rFonts w:asciiTheme="minorHAnsi" w:eastAsiaTheme="minorEastAsia" w:hAnsiTheme="minorHAnsi" w:cstheme="minorHAnsi"/>
                <w:color w:val="000000" w:themeColor="text1"/>
                <w:szCs w:val="22"/>
              </w:rPr>
              <w:t>Ultimately accountable for the project business value delivery</w:t>
            </w:r>
            <w:r w:rsidRPr="00CB2D1C">
              <w:rPr>
                <w:rStyle w:val="eop"/>
                <w:rFonts w:asciiTheme="minorHAnsi" w:eastAsiaTheme="minorEastAsia" w:hAnsiTheme="minorHAnsi" w:cstheme="minorHAnsi"/>
                <w:color w:val="000000" w:themeColor="text1"/>
                <w:szCs w:val="22"/>
              </w:rPr>
              <w:t>​</w:t>
            </w:r>
          </w:p>
          <w:p w14:paraId="6FA55CFC" w14:textId="665BBA70" w:rsidR="00CB2D1C" w:rsidRPr="00CB2D1C" w:rsidRDefault="00CB2D1C" w:rsidP="00CB2D1C">
            <w:pPr>
              <w:pStyle w:val="TableBullet1"/>
              <w:numPr>
                <w:ilvl w:val="0"/>
                <w:numId w:val="20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bCs/>
                <w:szCs w:val="22"/>
              </w:rPr>
            </w:pPr>
            <w:r w:rsidRPr="00CB2D1C">
              <w:rPr>
                <w:rStyle w:val="eop"/>
                <w:rFonts w:asciiTheme="minorHAnsi" w:eastAsiaTheme="minorEastAsia" w:hAnsiTheme="minorHAnsi" w:cstheme="minorHAnsi"/>
                <w:color w:val="000000" w:themeColor="text1"/>
                <w:szCs w:val="22"/>
              </w:rPr>
              <w:t>​</w:t>
            </w:r>
            <w:r w:rsidRPr="00CB2D1C">
              <w:rPr>
                <w:rFonts w:asciiTheme="minorHAnsi" w:eastAsiaTheme="minorEastAsia" w:hAnsiTheme="minorHAnsi" w:cstheme="minorHAnsi"/>
                <w:szCs w:val="22"/>
                <w:lang w:val="en-GB"/>
              </w:rPr>
              <w:t xml:space="preserve">Accountable to Governance </w:t>
            </w:r>
          </w:p>
          <w:p w14:paraId="0250CAB2" w14:textId="1189CE2C" w:rsidR="00CB2D1C" w:rsidRPr="00D008F3" w:rsidRDefault="00CB2D1C" w:rsidP="00CB2D1C">
            <w:pPr>
              <w:pStyle w:val="TableBullet1"/>
              <w:numPr>
                <w:ilvl w:val="0"/>
                <w:numId w:val="20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bCs/>
                <w:szCs w:val="22"/>
              </w:rPr>
            </w:pPr>
            <w:r w:rsidRPr="00CB2D1C">
              <w:rPr>
                <w:rFonts w:asciiTheme="minorHAnsi" w:eastAsiaTheme="minorEastAsia" w:hAnsiTheme="minorHAnsi" w:cstheme="minorHAnsi"/>
                <w:szCs w:val="22"/>
                <w:lang w:val="en-GB"/>
              </w:rPr>
              <w:t>Approve Project Manager assignment</w:t>
            </w: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14:paraId="7602B82F" w14:textId="1FA3A974" w:rsidR="00CB2D1C" w:rsidRPr="00BE384A" w:rsidRDefault="00CB2D1C" w:rsidP="00BE384A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CB2D1C" w:rsidRPr="00073827" w14:paraId="3E017719" w14:textId="77777777" w:rsidTr="00033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shd w:val="clear" w:color="auto" w:fill="FFFFFF" w:themeFill="background1"/>
          </w:tcPr>
          <w:p w14:paraId="28178DB6" w14:textId="51E46E42" w:rsidR="00CB2D1C" w:rsidRPr="4C1E8509" w:rsidRDefault="00CB2D1C" w:rsidP="008064AB">
            <w:pPr>
              <w:pStyle w:val="TableBullet1"/>
              <w:spacing w:before="0" w:after="0"/>
            </w:pPr>
            <w:r w:rsidRPr="0009497F">
              <w:rPr>
                <w:rFonts w:asciiTheme="minorHAnsi" w:hAnsiTheme="minorHAnsi" w:cstheme="minorHAnsi"/>
                <w:szCs w:val="22"/>
              </w:rPr>
              <w:t>Stakeholders</w:t>
            </w:r>
            <w:r w:rsidR="00534E1E" w:rsidRPr="0009497F">
              <w:rPr>
                <w:rFonts w:asciiTheme="minorHAnsi" w:hAnsiTheme="minorHAnsi" w:cstheme="minorHAnsi"/>
                <w:szCs w:val="22"/>
              </w:rPr>
              <w:t>:</w:t>
            </w:r>
            <w:r w:rsidR="00534E1E">
              <w:rPr>
                <w:szCs w:val="22"/>
              </w:rPr>
              <w:t xml:space="preserve"> </w:t>
            </w:r>
            <w:r w:rsidR="00534E1E" w:rsidRPr="00534E1E">
              <w:rPr>
                <w:rFonts w:asciiTheme="minorHAnsi" w:eastAsiaTheme="minorEastAsia" w:hAnsiTheme="minorHAnsi" w:cstheme="minorHAnsi"/>
                <w:b w:val="0"/>
                <w:i/>
                <w:szCs w:val="22"/>
                <w:lang w:val="en-GB"/>
              </w:rPr>
              <w:t xml:space="preserve">Have an interest or a role in influencing the project process or the </w:t>
            </w:r>
            <w:r w:rsidR="00534E1E" w:rsidRPr="00534E1E">
              <w:rPr>
                <w:rFonts w:asciiTheme="minorHAnsi" w:eastAsiaTheme="minorEastAsia" w:hAnsiTheme="minorHAnsi" w:cstheme="minorHAnsi"/>
                <w:b w:val="0"/>
                <w:i/>
                <w:szCs w:val="22"/>
                <w:lang w:val="en-GB"/>
              </w:rPr>
              <w:lastRenderedPageBreak/>
              <w:t>outcomes/benefits of the project</w:t>
            </w:r>
          </w:p>
        </w:tc>
        <w:tc>
          <w:tcPr>
            <w:tcW w:w="7020" w:type="dxa"/>
            <w:shd w:val="clear" w:color="auto" w:fill="FFFFFF" w:themeFill="background1"/>
          </w:tcPr>
          <w:p w14:paraId="2C5BB1A9" w14:textId="77777777" w:rsidR="00534E1E" w:rsidRPr="00534E1E" w:rsidRDefault="00534E1E" w:rsidP="00534E1E">
            <w:pPr>
              <w:pStyle w:val="TableBullet1"/>
              <w:numPr>
                <w:ilvl w:val="0"/>
                <w:numId w:val="21"/>
              </w:num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Cs w:val="22"/>
                <w:lang w:val="en-GB"/>
              </w:rPr>
            </w:pPr>
            <w:r w:rsidRPr="00534E1E">
              <w:rPr>
                <w:rFonts w:asciiTheme="minorHAnsi" w:eastAsiaTheme="minorEastAsia" w:hAnsiTheme="minorHAnsi" w:cstheme="minorHAnsi"/>
                <w:szCs w:val="22"/>
                <w:lang w:val="en-GB"/>
              </w:rPr>
              <w:lastRenderedPageBreak/>
              <w:t>Not directly involved in the project process or owners of the project outcomes</w:t>
            </w:r>
          </w:p>
          <w:p w14:paraId="2AA449AC" w14:textId="54BB75D0" w:rsidR="00CB2D1C" w:rsidRPr="00D008F3" w:rsidRDefault="00534E1E" w:rsidP="00534E1E">
            <w:pPr>
              <w:pStyle w:val="TableBullet1"/>
              <w:numPr>
                <w:ilvl w:val="0"/>
                <w:numId w:val="21"/>
              </w:num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Cs w:val="22"/>
                <w:lang w:val="en-GB"/>
              </w:rPr>
            </w:pPr>
            <w:r w:rsidRPr="00534E1E">
              <w:rPr>
                <w:rFonts w:asciiTheme="minorHAnsi" w:eastAsiaTheme="minorEastAsia" w:hAnsiTheme="minorHAnsi" w:cstheme="minorHAnsi"/>
                <w:szCs w:val="22"/>
                <w:lang w:val="en-GB"/>
              </w:rPr>
              <w:t>Not assigned to the project delivery process</w:t>
            </w: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14:paraId="7BAB1B0E" w14:textId="77777777" w:rsidR="00CB2D1C" w:rsidRPr="00BE384A" w:rsidRDefault="00CB2D1C" w:rsidP="004D308D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CB2D1C" w:rsidRPr="00073827" w14:paraId="71145D1D" w14:textId="11257C76" w:rsidTr="00033649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shd w:val="clear" w:color="auto" w:fill="FFFFFF" w:themeFill="background1"/>
          </w:tcPr>
          <w:p w14:paraId="7601A45B" w14:textId="024AE53B" w:rsidR="00CB2D1C" w:rsidRPr="00073827" w:rsidRDefault="00CB2D1C" w:rsidP="000A2586">
            <w:pPr>
              <w:rPr>
                <w:rFonts w:cs="Calibri"/>
                <w:b w:val="0"/>
              </w:rPr>
            </w:pPr>
            <w:r w:rsidRPr="0076242E">
              <w:rPr>
                <w:szCs w:val="24"/>
              </w:rPr>
              <w:t xml:space="preserve">Project Manager: </w:t>
            </w:r>
            <w:r w:rsidRPr="0009497F">
              <w:rPr>
                <w:b w:val="0"/>
                <w:i/>
                <w:szCs w:val="24"/>
              </w:rPr>
              <w:t>Manages project activities and is accountable for delivery of capabilities</w:t>
            </w:r>
          </w:p>
        </w:tc>
        <w:tc>
          <w:tcPr>
            <w:tcW w:w="7020" w:type="dxa"/>
            <w:shd w:val="clear" w:color="auto" w:fill="FFFFFF" w:themeFill="background1"/>
          </w:tcPr>
          <w:p w14:paraId="1FEB51D0" w14:textId="77777777" w:rsidR="00CB2D1C" w:rsidRPr="00CB2D1C" w:rsidRDefault="00CB2D1C" w:rsidP="00CB2D1C">
            <w:pPr>
              <w:pStyle w:val="TableBullet1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Cs w:val="22"/>
                <w:lang w:val="en-US"/>
              </w:rPr>
            </w:pPr>
            <w:r w:rsidRPr="00CB2D1C">
              <w:rPr>
                <w:rFonts w:asciiTheme="minorHAnsi" w:eastAsiaTheme="minorEastAsia" w:hAnsiTheme="minorHAnsi" w:cstheme="minorHAnsi"/>
                <w:szCs w:val="22"/>
                <w:lang w:val="en-US"/>
              </w:rPr>
              <w:t>Accountable for quality project execution to enable the successful delivery of the capabilities identified in the project charter</w:t>
            </w:r>
          </w:p>
          <w:p w14:paraId="21AE575B" w14:textId="77777777" w:rsidR="00CB2D1C" w:rsidRPr="00CB2D1C" w:rsidRDefault="00CB2D1C" w:rsidP="00CB2D1C">
            <w:pPr>
              <w:pStyle w:val="TableBullet1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Cs w:val="22"/>
                <w:lang w:val="en-US"/>
              </w:rPr>
            </w:pPr>
            <w:r w:rsidRPr="00CB2D1C">
              <w:rPr>
                <w:rFonts w:asciiTheme="minorHAnsi" w:eastAsiaTheme="minorEastAsia" w:hAnsiTheme="minorHAnsi" w:cstheme="minorHAnsi"/>
                <w:szCs w:val="22"/>
                <w:lang w:val="en-US"/>
              </w:rPr>
              <w:t xml:space="preserve">Works with the sponsor and steering committee to define the strategy, vision, goals, objectives and benefits for project </w:t>
            </w:r>
          </w:p>
          <w:p w14:paraId="3859F9C7" w14:textId="77777777" w:rsidR="00CB2D1C" w:rsidRPr="00CB2D1C" w:rsidRDefault="00CB2D1C" w:rsidP="00CB2D1C">
            <w:pPr>
              <w:pStyle w:val="TableBullet1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Cs w:val="22"/>
                <w:lang w:val="en-US"/>
              </w:rPr>
            </w:pPr>
            <w:r w:rsidRPr="00CB2D1C">
              <w:rPr>
                <w:rFonts w:asciiTheme="minorHAnsi" w:eastAsiaTheme="minorEastAsia" w:hAnsiTheme="minorHAnsi" w:cstheme="minorHAnsi"/>
                <w:szCs w:val="22"/>
                <w:lang w:val="en-US"/>
              </w:rPr>
              <w:t>Responsible for day to day coordination and execution of project activities including communications, scope, time, cost, risk, resources, stakeholders, and change management</w:t>
            </w:r>
          </w:p>
          <w:p w14:paraId="380B268D" w14:textId="45D1A8FB" w:rsidR="00CB2D1C" w:rsidRPr="00D008F3" w:rsidRDefault="00CB2D1C" w:rsidP="00CB2D1C">
            <w:pPr>
              <w:pStyle w:val="TableBullet1"/>
              <w:numPr>
                <w:ilvl w:val="0"/>
                <w:numId w:val="21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bCs/>
                <w:szCs w:val="22"/>
              </w:rPr>
            </w:pPr>
            <w:r w:rsidRPr="00CB2D1C">
              <w:rPr>
                <w:rFonts w:asciiTheme="minorHAnsi" w:eastAsiaTheme="minorEastAsia" w:hAnsiTheme="minorHAnsi" w:cstheme="minorHAnsi"/>
                <w:szCs w:val="22"/>
                <w:lang w:val="en-US"/>
              </w:rPr>
              <w:t xml:space="preserve">Tracks metrics and monitors progress toward achieving benefits, measures value realization at project completion </w:t>
            </w: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14:paraId="5CB6EFA4" w14:textId="2AE2CF94" w:rsidR="00CB2D1C" w:rsidRPr="00BE384A" w:rsidRDefault="00CB2D1C" w:rsidP="00BE384A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CB2D1C" w:rsidRPr="00073827" w14:paraId="34778C16" w14:textId="1DBE423F" w:rsidTr="00033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shd w:val="clear" w:color="auto" w:fill="FFFFFF" w:themeFill="background1"/>
          </w:tcPr>
          <w:p w14:paraId="30BA9D2C" w14:textId="7FC88B6E" w:rsidR="00CB2D1C" w:rsidRPr="0009497F" w:rsidRDefault="00CB2D1C" w:rsidP="000A2586">
            <w:pPr>
              <w:pStyle w:val="TableText"/>
              <w:rPr>
                <w:rFonts w:asciiTheme="minorHAnsi" w:hAnsiTheme="minorHAnsi"/>
              </w:rPr>
            </w:pPr>
            <w:r w:rsidRPr="0076242E">
              <w:rPr>
                <w:rFonts w:asciiTheme="minorHAnsi" w:eastAsiaTheme="minorEastAsia" w:hAnsiTheme="minorHAnsi" w:cstheme="minorBidi"/>
                <w:szCs w:val="24"/>
              </w:rPr>
              <w:t xml:space="preserve">Project Team: </w:t>
            </w:r>
            <w:r w:rsidRPr="0009497F">
              <w:rPr>
                <w:rFonts w:asciiTheme="minorHAnsi" w:eastAsiaTheme="minorEastAsia" w:hAnsiTheme="minorHAnsi" w:cstheme="minorBidi"/>
                <w:b w:val="0"/>
                <w:i/>
                <w:szCs w:val="24"/>
              </w:rPr>
              <w:t>Responsible for business area delivery of project capabilities and business value</w:t>
            </w:r>
          </w:p>
          <w:p w14:paraId="7B726E00" w14:textId="77777777" w:rsidR="00CB2D1C" w:rsidRPr="00073827" w:rsidRDefault="00CB2D1C" w:rsidP="000A2586">
            <w:pPr>
              <w:rPr>
                <w:rFonts w:cs="Calibri"/>
                <w:b w:val="0"/>
              </w:rPr>
            </w:pPr>
          </w:p>
        </w:tc>
        <w:tc>
          <w:tcPr>
            <w:tcW w:w="7020" w:type="dxa"/>
            <w:shd w:val="clear" w:color="auto" w:fill="FFFFFF" w:themeFill="background1"/>
          </w:tcPr>
          <w:p w14:paraId="2E7A37AE" w14:textId="77777777" w:rsidR="00CB2D1C" w:rsidRPr="00CB2D1C" w:rsidRDefault="00CB2D1C" w:rsidP="00CB2D1C">
            <w:pPr>
              <w:pStyle w:val="TableBullet1"/>
              <w:numPr>
                <w:ilvl w:val="0"/>
                <w:numId w:val="22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Cs w:val="22"/>
                <w:lang w:val="en-US"/>
              </w:rPr>
            </w:pPr>
            <w:r w:rsidRPr="00CB2D1C">
              <w:rPr>
                <w:rFonts w:asciiTheme="minorHAnsi" w:eastAsiaTheme="minorEastAsia" w:hAnsiTheme="minorHAnsi" w:cstheme="minorHAnsi"/>
                <w:szCs w:val="22"/>
                <w:lang w:val="en-US"/>
              </w:rPr>
              <w:t>Responsible for deliverables in assigned business area and act as change agents to ensure business readiness to accept the change</w:t>
            </w:r>
          </w:p>
          <w:p w14:paraId="21B6CD74" w14:textId="62AE6108" w:rsidR="00CB2D1C" w:rsidRPr="00CB2D1C" w:rsidRDefault="00CB2D1C" w:rsidP="00CB2D1C">
            <w:pPr>
              <w:pStyle w:val="TableBullet1"/>
              <w:numPr>
                <w:ilvl w:val="0"/>
                <w:numId w:val="22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Cs w:val="22"/>
                <w:lang w:val="en-US"/>
              </w:rPr>
            </w:pPr>
            <w:r w:rsidRPr="00CB2D1C">
              <w:rPr>
                <w:rFonts w:asciiTheme="minorHAnsi" w:eastAsiaTheme="minorEastAsia" w:hAnsiTheme="minorHAnsi" w:cstheme="minorHAnsi"/>
                <w:szCs w:val="22"/>
                <w:lang w:val="en-US"/>
              </w:rPr>
              <w:t>Serves as liaisons to functional areas to assist with gathering information</w:t>
            </w:r>
          </w:p>
          <w:p w14:paraId="6FF2E544" w14:textId="2A928426" w:rsidR="00CB2D1C" w:rsidRPr="00D008F3" w:rsidRDefault="00CB2D1C" w:rsidP="00CB2D1C">
            <w:pPr>
              <w:pStyle w:val="TableBullet1"/>
              <w:numPr>
                <w:ilvl w:val="0"/>
                <w:numId w:val="22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bCs/>
                <w:szCs w:val="22"/>
              </w:rPr>
            </w:pPr>
            <w:r w:rsidRPr="00CB2D1C">
              <w:rPr>
                <w:rFonts w:asciiTheme="minorHAnsi" w:eastAsiaTheme="minorEastAsia" w:hAnsiTheme="minorHAnsi" w:cstheme="minorHAnsi"/>
                <w:szCs w:val="22"/>
                <w:lang w:val="en-US"/>
              </w:rPr>
              <w:t xml:space="preserve">Responsible for identifying, appraising, and determining solution recommendations as well as to communicate any changes and/or risks that will impact the project, as well as validating findings and recommendations from </w:t>
            </w:r>
            <w:r w:rsidR="008064AB">
              <w:rPr>
                <w:rFonts w:asciiTheme="minorHAnsi" w:eastAsiaTheme="minorEastAsia" w:hAnsiTheme="minorHAnsi" w:cstheme="minorHAnsi"/>
                <w:szCs w:val="22"/>
                <w:lang w:val="en-US"/>
              </w:rPr>
              <w:t>s</w:t>
            </w:r>
            <w:r w:rsidRPr="00CB2D1C">
              <w:rPr>
                <w:rFonts w:asciiTheme="minorHAnsi" w:eastAsiaTheme="minorEastAsia" w:hAnsiTheme="minorHAnsi" w:cstheme="minorHAnsi"/>
                <w:szCs w:val="22"/>
                <w:lang w:val="en-US"/>
              </w:rPr>
              <w:t xml:space="preserve">ubject </w:t>
            </w:r>
            <w:r w:rsidR="008064AB">
              <w:rPr>
                <w:rFonts w:asciiTheme="minorHAnsi" w:eastAsiaTheme="minorEastAsia" w:hAnsiTheme="minorHAnsi" w:cstheme="minorHAnsi"/>
                <w:szCs w:val="22"/>
                <w:lang w:val="en-US"/>
              </w:rPr>
              <w:t>m</w:t>
            </w:r>
            <w:r w:rsidRPr="00CB2D1C">
              <w:rPr>
                <w:rFonts w:asciiTheme="minorHAnsi" w:eastAsiaTheme="minorEastAsia" w:hAnsiTheme="minorHAnsi" w:cstheme="minorHAnsi"/>
                <w:szCs w:val="22"/>
                <w:lang w:val="en-US"/>
              </w:rPr>
              <w:t xml:space="preserve">atter </w:t>
            </w:r>
            <w:r w:rsidR="008064AB">
              <w:rPr>
                <w:rFonts w:asciiTheme="minorHAnsi" w:eastAsiaTheme="minorEastAsia" w:hAnsiTheme="minorHAnsi" w:cstheme="minorHAnsi"/>
                <w:szCs w:val="22"/>
                <w:lang w:val="en-US"/>
              </w:rPr>
              <w:t>e</w:t>
            </w:r>
            <w:r w:rsidRPr="00CB2D1C">
              <w:rPr>
                <w:rFonts w:asciiTheme="minorHAnsi" w:eastAsiaTheme="minorEastAsia" w:hAnsiTheme="minorHAnsi" w:cstheme="minorHAnsi"/>
                <w:szCs w:val="22"/>
                <w:lang w:val="en-US"/>
              </w:rPr>
              <w:t>xperts</w:t>
            </w: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14:paraId="35450903" w14:textId="5A4237D5" w:rsidR="00CB2D1C" w:rsidRPr="00BE384A" w:rsidRDefault="00CB2D1C" w:rsidP="00BE384A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CB2D1C" w:rsidRPr="00073827" w14:paraId="0BD5FA9C" w14:textId="77777777" w:rsidTr="00033649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shd w:val="clear" w:color="auto" w:fill="FFFFFF" w:themeFill="background1"/>
          </w:tcPr>
          <w:p w14:paraId="6A57CC02" w14:textId="2EE50AA5" w:rsidR="00CB2D1C" w:rsidRPr="4C1E8509" w:rsidRDefault="00CB2D1C" w:rsidP="000A2586">
            <w:pPr>
              <w:pStyle w:val="TableTex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76242E">
              <w:rPr>
                <w:rFonts w:asciiTheme="minorHAnsi" w:eastAsiaTheme="minorEastAsia" w:hAnsiTheme="minorHAnsi" w:cstheme="minorBidi"/>
                <w:szCs w:val="24"/>
              </w:rPr>
              <w:t>Subject Matter Experts</w:t>
            </w:r>
            <w:r w:rsidR="0076242E">
              <w:rPr>
                <w:rFonts w:asciiTheme="minorHAnsi" w:eastAsiaTheme="minorEastAsia" w:hAnsiTheme="minorHAnsi" w:cstheme="minorBidi"/>
                <w:szCs w:val="24"/>
              </w:rPr>
              <w:t xml:space="preserve">: </w:t>
            </w:r>
            <w:r w:rsidR="0076242E" w:rsidRPr="0076242E">
              <w:rPr>
                <w:rFonts w:asciiTheme="minorHAnsi" w:eastAsiaTheme="minorEastAsia" w:hAnsiTheme="minorHAnsi" w:cstheme="minorBidi"/>
                <w:b w:val="0"/>
                <w:i/>
                <w:szCs w:val="24"/>
              </w:rPr>
              <w:t xml:space="preserve">Provide </w:t>
            </w:r>
            <w:r w:rsidR="0076242E" w:rsidRPr="0076242E">
              <w:rPr>
                <w:rFonts w:asciiTheme="minorHAnsi" w:eastAsiaTheme="minorEastAsia" w:hAnsiTheme="minorHAnsi" w:cstheme="minorBidi"/>
                <w:b w:val="0"/>
                <w:i/>
                <w:szCs w:val="24"/>
              </w:rPr>
              <w:lastRenderedPageBreak/>
              <w:t>expertise on process, systems and requirements</w:t>
            </w:r>
          </w:p>
        </w:tc>
        <w:tc>
          <w:tcPr>
            <w:tcW w:w="7020" w:type="dxa"/>
            <w:shd w:val="clear" w:color="auto" w:fill="FFFFFF" w:themeFill="background1"/>
          </w:tcPr>
          <w:p w14:paraId="732251CD" w14:textId="7988341F" w:rsidR="00CB2D1C" w:rsidRPr="00D008F3" w:rsidRDefault="00CB2D1C" w:rsidP="0076242E">
            <w:pPr>
              <w:pStyle w:val="TableBullet1"/>
              <w:numPr>
                <w:ilvl w:val="0"/>
                <w:numId w:val="22"/>
              </w:numPr>
              <w:spacing w:before="0" w:after="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Cs w:val="22"/>
                <w:lang w:val="en-US"/>
              </w:rPr>
            </w:pPr>
            <w:r w:rsidRPr="00D008F3">
              <w:rPr>
                <w:rFonts w:asciiTheme="minorHAnsi" w:eastAsiaTheme="minorEastAsia" w:hAnsiTheme="minorHAnsi" w:cstheme="minorHAnsi"/>
                <w:szCs w:val="22"/>
                <w:lang w:val="en-US"/>
              </w:rPr>
              <w:lastRenderedPageBreak/>
              <w:t>Works with project manager and external resources to deliver on project activities</w:t>
            </w:r>
          </w:p>
          <w:p w14:paraId="06A9290D" w14:textId="77777777" w:rsidR="00CB2D1C" w:rsidRPr="00D008F3" w:rsidRDefault="00CB2D1C" w:rsidP="0076242E">
            <w:pPr>
              <w:pStyle w:val="TableBullet1"/>
              <w:numPr>
                <w:ilvl w:val="0"/>
                <w:numId w:val="22"/>
              </w:numPr>
              <w:spacing w:before="0" w:after="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Cs w:val="22"/>
                <w:lang w:val="en-US"/>
              </w:rPr>
            </w:pPr>
            <w:r w:rsidRPr="00D008F3">
              <w:rPr>
                <w:rFonts w:asciiTheme="minorHAnsi" w:eastAsiaTheme="minorEastAsia" w:hAnsiTheme="minorHAnsi" w:cstheme="minorHAnsi"/>
                <w:szCs w:val="22"/>
                <w:lang w:val="en-US"/>
              </w:rPr>
              <w:lastRenderedPageBreak/>
              <w:t>Provides subject matter expertise around processes, requirements, functions and technology and provides validation during working sessions</w:t>
            </w:r>
          </w:p>
          <w:p w14:paraId="2298953E" w14:textId="77777777" w:rsidR="00CB2D1C" w:rsidRPr="00D008F3" w:rsidRDefault="00CB2D1C" w:rsidP="0076242E">
            <w:pPr>
              <w:pStyle w:val="TableBullet1"/>
              <w:numPr>
                <w:ilvl w:val="0"/>
                <w:numId w:val="22"/>
              </w:numPr>
              <w:spacing w:before="0" w:after="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Cs w:val="22"/>
                <w:lang w:val="en-US"/>
              </w:rPr>
            </w:pPr>
            <w:r w:rsidRPr="00D008F3">
              <w:rPr>
                <w:rFonts w:asciiTheme="minorHAnsi" w:eastAsiaTheme="minorEastAsia" w:hAnsiTheme="minorHAnsi" w:cstheme="minorHAnsi"/>
                <w:szCs w:val="22"/>
                <w:lang w:val="en-US"/>
              </w:rPr>
              <w:t xml:space="preserve">Provides expected deliverables </w:t>
            </w:r>
          </w:p>
          <w:p w14:paraId="453A5227" w14:textId="797E6293" w:rsidR="00CB2D1C" w:rsidRPr="00D008F3" w:rsidRDefault="00CB2D1C" w:rsidP="0076242E">
            <w:pPr>
              <w:pStyle w:val="TableBullet1"/>
              <w:numPr>
                <w:ilvl w:val="0"/>
                <w:numId w:val="22"/>
              </w:numPr>
              <w:spacing w:before="0" w:after="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Cs w:val="22"/>
              </w:rPr>
            </w:pPr>
            <w:r w:rsidRPr="00D008F3">
              <w:rPr>
                <w:rFonts w:asciiTheme="minorHAnsi" w:eastAsiaTheme="minorEastAsia" w:hAnsiTheme="minorHAnsi" w:cstheme="minorHAnsi"/>
                <w:szCs w:val="22"/>
                <w:lang w:val="en-US"/>
              </w:rPr>
              <w:t>Participates in communications, status updates, and metric management</w:t>
            </w: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14:paraId="696E6B72" w14:textId="77777777" w:rsidR="00CB2D1C" w:rsidRPr="00BE384A" w:rsidRDefault="00CB2D1C" w:rsidP="00BE384A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</w:tbl>
    <w:p w14:paraId="07AA254E" w14:textId="5206C129" w:rsidR="00750CC4" w:rsidRPr="00750CC4" w:rsidRDefault="00750CC4" w:rsidP="0009497F">
      <w:pPr>
        <w:rPr>
          <w:rFonts w:ascii="Cambria" w:eastAsia="Times New Roman" w:hAnsi="Cambria" w:cs="Times New Roman"/>
        </w:rPr>
      </w:pPr>
    </w:p>
    <w:sectPr w:rsidR="00750CC4" w:rsidRPr="00750CC4" w:rsidSect="00CB2D1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pgBorders>
        <w:top w:val="thinThickSmallGap" w:sz="24" w:space="1" w:color="auto"/>
        <w:left w:val="thinThickSmallGap" w:sz="24" w:space="20" w:color="auto"/>
        <w:bottom w:val="thinThickSmallGap" w:sz="24" w:space="1" w:color="auto"/>
        <w:right w:val="thinThickSmallGap" w:sz="24" w:space="2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95B31" w14:textId="77777777" w:rsidR="00E409C1" w:rsidRDefault="00E409C1" w:rsidP="001357D1">
      <w:r>
        <w:separator/>
      </w:r>
    </w:p>
  </w:endnote>
  <w:endnote w:type="continuationSeparator" w:id="0">
    <w:p w14:paraId="7C388424" w14:textId="77777777" w:rsidR="00E409C1" w:rsidRDefault="00E409C1" w:rsidP="00135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B0016" w14:textId="77777777" w:rsidR="00795EA8" w:rsidRDefault="00795E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0000" w:themeColor="text1"/>
        <w:sz w:val="16"/>
        <w:szCs w:val="16"/>
      </w:rPr>
      <w:id w:val="3227893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7C3C41" w14:textId="68F209E0" w:rsidR="00CB2D1C" w:rsidRPr="00795EA8" w:rsidRDefault="00A4219D" w:rsidP="00CB2D1C">
        <w:pPr>
          <w:pStyle w:val="Footer"/>
          <w:jc w:val="center"/>
          <w:rPr>
            <w:noProof/>
            <w:color w:val="000000" w:themeColor="text1"/>
            <w:sz w:val="16"/>
            <w:szCs w:val="16"/>
          </w:rPr>
        </w:pPr>
        <w:r w:rsidRPr="00795EA8">
          <w:rPr>
            <w:color w:val="000000" w:themeColor="text1"/>
            <w:sz w:val="16"/>
            <w:szCs w:val="16"/>
          </w:rPr>
          <w:fldChar w:fldCharType="begin"/>
        </w:r>
        <w:r w:rsidRPr="00795EA8">
          <w:rPr>
            <w:color w:val="000000" w:themeColor="text1"/>
            <w:sz w:val="16"/>
            <w:szCs w:val="16"/>
          </w:rPr>
          <w:instrText xml:space="preserve"> PAGE   \* MERGEFORMAT </w:instrText>
        </w:r>
        <w:r w:rsidRPr="00795EA8">
          <w:rPr>
            <w:color w:val="000000" w:themeColor="text1"/>
            <w:sz w:val="16"/>
            <w:szCs w:val="16"/>
          </w:rPr>
          <w:fldChar w:fldCharType="separate"/>
        </w:r>
        <w:r w:rsidR="00795EA8">
          <w:rPr>
            <w:noProof/>
            <w:color w:val="000000" w:themeColor="text1"/>
            <w:sz w:val="16"/>
            <w:szCs w:val="16"/>
          </w:rPr>
          <w:t>1</w:t>
        </w:r>
        <w:r w:rsidRPr="00795EA8">
          <w:rPr>
            <w:noProof/>
            <w:color w:val="000000" w:themeColor="text1"/>
            <w:sz w:val="16"/>
            <w:szCs w:val="16"/>
          </w:rPr>
          <w:fldChar w:fldCharType="end"/>
        </w:r>
      </w:p>
    </w:sdtContent>
  </w:sdt>
  <w:p w14:paraId="290E6089" w14:textId="362A4682" w:rsidR="00CB2D1C" w:rsidRPr="00795EA8" w:rsidRDefault="00CB2D1C" w:rsidP="00CB2D1C">
    <w:pPr>
      <w:pStyle w:val="Footer"/>
      <w:jc w:val="center"/>
      <w:rPr>
        <w:color w:val="000000" w:themeColor="text1"/>
        <w:sz w:val="16"/>
        <w:szCs w:val="16"/>
      </w:rPr>
    </w:pPr>
    <w:r w:rsidRPr="00795EA8">
      <w:rPr>
        <w:color w:val="000000" w:themeColor="text1"/>
        <w:sz w:val="16"/>
        <w:szCs w:val="16"/>
      </w:rPr>
      <w:t>© 201</w:t>
    </w:r>
    <w:r w:rsidR="00795EA8" w:rsidRPr="00795EA8">
      <w:rPr>
        <w:color w:val="000000" w:themeColor="text1"/>
        <w:sz w:val="16"/>
        <w:szCs w:val="16"/>
      </w:rPr>
      <w:t>7</w:t>
    </w:r>
    <w:r w:rsidRPr="00795EA8">
      <w:rPr>
        <w:color w:val="000000" w:themeColor="text1"/>
        <w:sz w:val="16"/>
        <w:szCs w:val="16"/>
      </w:rPr>
      <w:t xml:space="preserve"> PMO Strategies</w:t>
    </w:r>
  </w:p>
  <w:p w14:paraId="18AD3514" w14:textId="6CF761D8" w:rsidR="00A4219D" w:rsidRPr="00795EA8" w:rsidRDefault="00CB2D1C" w:rsidP="00CB2D1C">
    <w:pPr>
      <w:pStyle w:val="Footer"/>
      <w:jc w:val="center"/>
      <w:rPr>
        <w:color w:val="000000" w:themeColor="text1"/>
        <w:sz w:val="16"/>
        <w:szCs w:val="16"/>
      </w:rPr>
    </w:pPr>
    <w:r w:rsidRPr="00795EA8">
      <w:rPr>
        <w:color w:val="000000" w:themeColor="text1"/>
        <w:sz w:val="16"/>
        <w:szCs w:val="16"/>
      </w:rPr>
      <w:t>Individual license granted according to copyright terms and conditions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7B048" w14:textId="77777777" w:rsidR="00795EA8" w:rsidRDefault="00795E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41BE4" w14:textId="77777777" w:rsidR="00E409C1" w:rsidRDefault="00E409C1" w:rsidP="001357D1">
      <w:r>
        <w:separator/>
      </w:r>
    </w:p>
  </w:footnote>
  <w:footnote w:type="continuationSeparator" w:id="0">
    <w:p w14:paraId="22E2BFA6" w14:textId="77777777" w:rsidR="00E409C1" w:rsidRDefault="00E409C1" w:rsidP="00135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0A3B9" w14:textId="77777777" w:rsidR="00795EA8" w:rsidRDefault="00795E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46540" w14:textId="4B1B2B76" w:rsidR="00693CAD" w:rsidRDefault="001F431C" w:rsidP="00693CAD">
    <w:pPr>
      <w:pStyle w:val="Header"/>
      <w:jc w:val="center"/>
      <w:rPr>
        <w:rFonts w:eastAsia="Times New Roman" w:cs="Arial"/>
        <w:b/>
        <w:color w:val="7030A0"/>
        <w:sz w:val="28"/>
        <w:szCs w:val="32"/>
      </w:rPr>
    </w:pPr>
    <w:r w:rsidRPr="00817AE3">
      <w:rPr>
        <w:noProof/>
      </w:rPr>
      <w:drawing>
        <wp:inline distT="0" distB="0" distL="0" distR="0" wp14:anchorId="6C5F386A" wp14:editId="1C041F97">
          <wp:extent cx="1501333" cy="781050"/>
          <wp:effectExtent l="0" t="0" r="3810" b="0"/>
          <wp:docPr id="1" name="Picture 1" descr="C:\Users\Jim\AppData\Local\Microsoft\Windows\Temporary Internet Files\Content.Outlook\L9C9LLPR\ImpactEngin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im\AppData\Local\Microsoft\Windows\Temporary Internet Files\Content.Outlook\L9C9LLPR\ImpactEngine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402" cy="784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7CC062" w14:textId="3E774DC0" w:rsidR="0009497F" w:rsidRDefault="4C1E8509" w:rsidP="00795EA8">
    <w:pPr>
      <w:pStyle w:val="Header"/>
      <w:spacing w:before="120" w:after="120"/>
      <w:jc w:val="center"/>
      <w:rPr>
        <w:rFonts w:eastAsia="Arial,Times New Roman" w:cs="Arial,Times New Roman"/>
        <w:b/>
        <w:bCs/>
        <w:color w:val="7030A0"/>
        <w:sz w:val="32"/>
        <w:szCs w:val="28"/>
      </w:rPr>
    </w:pPr>
    <w:r w:rsidRPr="00795EA8">
      <w:rPr>
        <w:rFonts w:eastAsia="Arial,Times New Roman" w:cs="Arial,Times New Roman"/>
        <w:b/>
        <w:bCs/>
        <w:color w:val="7030A0"/>
        <w:sz w:val="32"/>
        <w:szCs w:val="28"/>
      </w:rPr>
      <w:t>Stakeholder Roles and Responsibilities for (SPECIFIC PROJECT)</w:t>
    </w:r>
  </w:p>
  <w:p w14:paraId="1A1A64F9" w14:textId="77777777" w:rsidR="00795EA8" w:rsidRPr="00D008F3" w:rsidRDefault="00795EA8" w:rsidP="00795EA8">
    <w:pPr>
      <w:rPr>
        <w:i/>
        <w:sz w:val="20"/>
      </w:rPr>
    </w:pPr>
    <w:r w:rsidRPr="00D008F3">
      <w:rPr>
        <w:b/>
        <w:bCs/>
        <w:i/>
        <w:iCs/>
        <w:sz w:val="20"/>
        <w:szCs w:val="22"/>
      </w:rPr>
      <w:t xml:space="preserve">Instructions: </w:t>
    </w:r>
    <w:r w:rsidRPr="00D008F3">
      <w:rPr>
        <w:i/>
        <w:iCs/>
        <w:sz w:val="20"/>
        <w:szCs w:val="22"/>
      </w:rPr>
      <w:t xml:space="preserve">Review the Project and define the various roles and responsibilities, including any Project Governance entities, the project group (Sponsor, PM &amp; team), and all stakeholders - per the definitions provided. Governance may vary per Project as to which entities (individuals or bodies such as the </w:t>
    </w:r>
    <w:proofErr w:type="spellStart"/>
    <w:r w:rsidRPr="00D008F3">
      <w:rPr>
        <w:i/>
        <w:iCs/>
        <w:sz w:val="20"/>
        <w:szCs w:val="22"/>
      </w:rPr>
      <w:t>BoD</w:t>
    </w:r>
    <w:proofErr w:type="spellEnd"/>
    <w:r w:rsidRPr="00D008F3">
      <w:rPr>
        <w:i/>
        <w:iCs/>
        <w:sz w:val="20"/>
        <w:szCs w:val="22"/>
      </w:rPr>
      <w:t>) have key deliverable or milestone/gate approvals, or critical input to provide.</w:t>
    </w:r>
  </w:p>
  <w:p w14:paraId="01A066FF" w14:textId="77777777" w:rsidR="00795EA8" w:rsidRPr="00533098" w:rsidRDefault="00795EA8" w:rsidP="00795EA8">
    <w:pPr>
      <w:rPr>
        <w:sz w:val="16"/>
      </w:rPr>
    </w:pPr>
  </w:p>
  <w:tbl>
    <w:tblPr>
      <w:tblStyle w:val="SIMStyle"/>
      <w:tblW w:w="12708" w:type="dxa"/>
      <w:tblLayout w:type="fixed"/>
      <w:tblLook w:val="0480" w:firstRow="0" w:lastRow="0" w:firstColumn="1" w:lastColumn="0" w:noHBand="0" w:noVBand="1"/>
    </w:tblPr>
    <w:tblGrid>
      <w:gridCol w:w="2249"/>
      <w:gridCol w:w="7033"/>
      <w:gridCol w:w="3426"/>
    </w:tblGrid>
    <w:tr w:rsidR="00795EA8" w:rsidRPr="00073827" w14:paraId="6B9C078C" w14:textId="77777777" w:rsidTr="00795EA8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49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249" w:type="dxa"/>
          <w:shd w:val="clear" w:color="auto" w:fill="CCC0D9" w:themeFill="accent4" w:themeFillTint="66"/>
        </w:tcPr>
        <w:p w14:paraId="019C0381" w14:textId="77777777" w:rsidR="00795EA8" w:rsidRDefault="00795EA8" w:rsidP="00795EA8">
          <w:pPr>
            <w:jc w:val="center"/>
            <w:rPr>
              <w:sz w:val="28"/>
              <w:szCs w:val="28"/>
            </w:rPr>
          </w:pPr>
        </w:p>
        <w:p w14:paraId="593F2E8D" w14:textId="77777777" w:rsidR="00795EA8" w:rsidRPr="00D23387" w:rsidRDefault="00795EA8" w:rsidP="00795EA8">
          <w:pPr>
            <w:jc w:val="center"/>
            <w:rPr>
              <w:rFonts w:cs="Calibri"/>
            </w:rPr>
          </w:pPr>
          <w:r>
            <w:rPr>
              <w:sz w:val="28"/>
              <w:szCs w:val="28"/>
            </w:rPr>
            <w:t>R</w:t>
          </w:r>
          <w:r w:rsidRPr="4C1E8509">
            <w:rPr>
              <w:sz w:val="28"/>
              <w:szCs w:val="28"/>
            </w:rPr>
            <w:t>ole</w:t>
          </w:r>
        </w:p>
      </w:tc>
      <w:tc>
        <w:tcPr>
          <w:tcW w:w="7033" w:type="dxa"/>
          <w:shd w:val="clear" w:color="auto" w:fill="CCC0D9" w:themeFill="accent4" w:themeFillTint="66"/>
        </w:tcPr>
        <w:p w14:paraId="67E9AF85" w14:textId="77777777" w:rsidR="00795EA8" w:rsidRDefault="00795EA8" w:rsidP="00795EA8">
          <w:pPr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b/>
              <w:bCs/>
              <w:sz w:val="28"/>
              <w:szCs w:val="28"/>
            </w:rPr>
          </w:pPr>
        </w:p>
        <w:p w14:paraId="0AFF802C" w14:textId="77777777" w:rsidR="00795EA8" w:rsidRPr="00D23387" w:rsidRDefault="00795EA8" w:rsidP="00795EA8">
          <w:pPr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cs="Calibri"/>
              <w:b/>
            </w:rPr>
          </w:pPr>
          <w:r>
            <w:rPr>
              <w:b/>
              <w:bCs/>
              <w:sz w:val="28"/>
              <w:szCs w:val="28"/>
            </w:rPr>
            <w:t>Responsibility</w:t>
          </w:r>
        </w:p>
      </w:tc>
      <w:tc>
        <w:tcPr>
          <w:tcW w:w="3426" w:type="dxa"/>
          <w:shd w:val="clear" w:color="auto" w:fill="CCC0D9" w:themeFill="accent4" w:themeFillTint="66"/>
        </w:tcPr>
        <w:p w14:paraId="06E4DF52" w14:textId="77777777" w:rsidR="00795EA8" w:rsidRDefault="00795EA8" w:rsidP="00795EA8">
          <w:pPr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b/>
              <w:bCs/>
              <w:sz w:val="28"/>
              <w:szCs w:val="28"/>
            </w:rPr>
          </w:pPr>
        </w:p>
        <w:p w14:paraId="1557FD45" w14:textId="77777777" w:rsidR="00795EA8" w:rsidRPr="00D23387" w:rsidRDefault="00795EA8" w:rsidP="00795EA8">
          <w:pPr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cs="Calibri"/>
              <w:b/>
              <w:i/>
            </w:rPr>
          </w:pPr>
          <w:r>
            <w:rPr>
              <w:b/>
              <w:bCs/>
              <w:sz w:val="28"/>
              <w:szCs w:val="28"/>
            </w:rPr>
            <w:t>Members</w:t>
          </w:r>
        </w:p>
      </w:tc>
    </w:tr>
  </w:tbl>
  <w:p w14:paraId="01EE85C9" w14:textId="62147EB6" w:rsidR="00795EA8" w:rsidRPr="00795EA8" w:rsidRDefault="00795EA8" w:rsidP="00795EA8">
    <w:pPr>
      <w:pStyle w:val="Header"/>
      <w:tabs>
        <w:tab w:val="clear" w:pos="4680"/>
        <w:tab w:val="clear" w:pos="9360"/>
        <w:tab w:val="left" w:pos="5286"/>
        <w:tab w:val="left" w:pos="5658"/>
      </w:tabs>
      <w:spacing w:before="120" w:after="120"/>
      <w:rPr>
        <w:rFonts w:eastAsia="Times New Roman" w:cs="Arial"/>
        <w:b/>
        <w:sz w:val="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BCFC9" w14:textId="77777777" w:rsidR="00795EA8" w:rsidRDefault="00795E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60A6F"/>
    <w:multiLevelType w:val="hybridMultilevel"/>
    <w:tmpl w:val="E47868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C6A90"/>
    <w:multiLevelType w:val="hybridMultilevel"/>
    <w:tmpl w:val="C67E7DD6"/>
    <w:lvl w:ilvl="0" w:tplc="67022F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522AF"/>
    <w:multiLevelType w:val="hybridMultilevel"/>
    <w:tmpl w:val="B76050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D228F"/>
    <w:multiLevelType w:val="hybridMultilevel"/>
    <w:tmpl w:val="1E2839F6"/>
    <w:lvl w:ilvl="0" w:tplc="0DAA6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52B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FEED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1AA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F61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2A8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5A5B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D2CE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4A84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76F5455"/>
    <w:multiLevelType w:val="multilevel"/>
    <w:tmpl w:val="27321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84D1172"/>
    <w:multiLevelType w:val="hybridMultilevel"/>
    <w:tmpl w:val="C96E0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3862D8"/>
    <w:multiLevelType w:val="hybridMultilevel"/>
    <w:tmpl w:val="C632F5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73030E"/>
    <w:multiLevelType w:val="hybridMultilevel"/>
    <w:tmpl w:val="B0DA2F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711016"/>
    <w:multiLevelType w:val="hybridMultilevel"/>
    <w:tmpl w:val="AB28C8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834F6C"/>
    <w:multiLevelType w:val="hybridMultilevel"/>
    <w:tmpl w:val="8E12A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CD4F9D"/>
    <w:multiLevelType w:val="hybridMultilevel"/>
    <w:tmpl w:val="13E6B7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6E6311"/>
    <w:multiLevelType w:val="hybridMultilevel"/>
    <w:tmpl w:val="A51A7F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D77BE"/>
    <w:multiLevelType w:val="hybridMultilevel"/>
    <w:tmpl w:val="1FF8B78C"/>
    <w:lvl w:ilvl="0" w:tplc="0F0228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7488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46F7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227B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8AF0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3618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30F7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9820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D679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BEA5280"/>
    <w:multiLevelType w:val="hybridMultilevel"/>
    <w:tmpl w:val="9A0C5C10"/>
    <w:lvl w:ilvl="0" w:tplc="67022F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AD20FC"/>
    <w:multiLevelType w:val="hybridMultilevel"/>
    <w:tmpl w:val="20863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001792"/>
    <w:multiLevelType w:val="hybridMultilevel"/>
    <w:tmpl w:val="8D8CBE50"/>
    <w:lvl w:ilvl="0" w:tplc="4E244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445C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36DF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508E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6EE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6E03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A21D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FC2F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38FB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5A217FC"/>
    <w:multiLevelType w:val="hybridMultilevel"/>
    <w:tmpl w:val="8C446D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13232C"/>
    <w:multiLevelType w:val="hybridMultilevel"/>
    <w:tmpl w:val="017A04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2F45C8"/>
    <w:multiLevelType w:val="hybridMultilevel"/>
    <w:tmpl w:val="B9AA46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56315A"/>
    <w:multiLevelType w:val="hybridMultilevel"/>
    <w:tmpl w:val="3382566A"/>
    <w:lvl w:ilvl="0" w:tplc="8ABE0B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E871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D4EC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0A7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F436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8666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CA2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22D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32D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EE86D6F"/>
    <w:multiLevelType w:val="hybridMultilevel"/>
    <w:tmpl w:val="F34AECAE"/>
    <w:lvl w:ilvl="0" w:tplc="80862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9496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4E8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A875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D4E9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BE5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E865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6C2A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602E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F8F690E"/>
    <w:multiLevelType w:val="hybridMultilevel"/>
    <w:tmpl w:val="377034C0"/>
    <w:lvl w:ilvl="0" w:tplc="154450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58FE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8473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DE49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FA18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646E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78BB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0659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70C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2D6238B"/>
    <w:multiLevelType w:val="hybridMultilevel"/>
    <w:tmpl w:val="A57ACF1A"/>
    <w:lvl w:ilvl="0" w:tplc="9D369F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B8C7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62C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8AD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2CE7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42EC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8CD8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0A70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0A9F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4CE32B1"/>
    <w:multiLevelType w:val="hybridMultilevel"/>
    <w:tmpl w:val="EFDA12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A5328B"/>
    <w:multiLevelType w:val="hybridMultilevel"/>
    <w:tmpl w:val="88768C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215E46"/>
    <w:multiLevelType w:val="hybridMultilevel"/>
    <w:tmpl w:val="FBA817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04E23C6"/>
    <w:multiLevelType w:val="multilevel"/>
    <w:tmpl w:val="33B04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2B43761"/>
    <w:multiLevelType w:val="hybridMultilevel"/>
    <w:tmpl w:val="96607932"/>
    <w:lvl w:ilvl="0" w:tplc="EFAE9E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84D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FC03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F256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0EAE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129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C070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761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4C6E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2B569A8"/>
    <w:multiLevelType w:val="hybridMultilevel"/>
    <w:tmpl w:val="950699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487246"/>
    <w:multiLevelType w:val="hybridMultilevel"/>
    <w:tmpl w:val="8376B2CC"/>
    <w:lvl w:ilvl="0" w:tplc="67022F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CD4C91"/>
    <w:multiLevelType w:val="hybridMultilevel"/>
    <w:tmpl w:val="3DE4B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6"/>
  </w:num>
  <w:num w:numId="4">
    <w:abstractNumId w:val="23"/>
  </w:num>
  <w:num w:numId="5">
    <w:abstractNumId w:val="11"/>
  </w:num>
  <w:num w:numId="6">
    <w:abstractNumId w:val="24"/>
  </w:num>
  <w:num w:numId="7">
    <w:abstractNumId w:val="13"/>
  </w:num>
  <w:num w:numId="8">
    <w:abstractNumId w:val="1"/>
  </w:num>
  <w:num w:numId="9">
    <w:abstractNumId w:val="29"/>
  </w:num>
  <w:num w:numId="10">
    <w:abstractNumId w:val="6"/>
  </w:num>
  <w:num w:numId="11">
    <w:abstractNumId w:val="4"/>
  </w:num>
  <w:num w:numId="12">
    <w:abstractNumId w:val="26"/>
  </w:num>
  <w:num w:numId="13">
    <w:abstractNumId w:val="14"/>
  </w:num>
  <w:num w:numId="14">
    <w:abstractNumId w:val="28"/>
  </w:num>
  <w:num w:numId="15">
    <w:abstractNumId w:val="0"/>
  </w:num>
  <w:num w:numId="16">
    <w:abstractNumId w:val="8"/>
  </w:num>
  <w:num w:numId="17">
    <w:abstractNumId w:val="17"/>
  </w:num>
  <w:num w:numId="18">
    <w:abstractNumId w:val="2"/>
  </w:num>
  <w:num w:numId="19">
    <w:abstractNumId w:val="30"/>
  </w:num>
  <w:num w:numId="20">
    <w:abstractNumId w:val="18"/>
  </w:num>
  <w:num w:numId="21">
    <w:abstractNumId w:val="25"/>
  </w:num>
  <w:num w:numId="22">
    <w:abstractNumId w:val="9"/>
  </w:num>
  <w:num w:numId="23">
    <w:abstractNumId w:val="5"/>
  </w:num>
  <w:num w:numId="24">
    <w:abstractNumId w:val="22"/>
  </w:num>
  <w:num w:numId="25">
    <w:abstractNumId w:val="12"/>
  </w:num>
  <w:num w:numId="26">
    <w:abstractNumId w:val="19"/>
  </w:num>
  <w:num w:numId="27">
    <w:abstractNumId w:val="20"/>
  </w:num>
  <w:num w:numId="28">
    <w:abstractNumId w:val="3"/>
  </w:num>
  <w:num w:numId="29">
    <w:abstractNumId w:val="27"/>
  </w:num>
  <w:num w:numId="30">
    <w:abstractNumId w:val="21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994"/>
    <w:rsid w:val="00033649"/>
    <w:rsid w:val="000634E6"/>
    <w:rsid w:val="00090C21"/>
    <w:rsid w:val="0009497F"/>
    <w:rsid w:val="000A2586"/>
    <w:rsid w:val="001357D1"/>
    <w:rsid w:val="001A4C81"/>
    <w:rsid w:val="001F431C"/>
    <w:rsid w:val="001F75DA"/>
    <w:rsid w:val="002929BC"/>
    <w:rsid w:val="002E076F"/>
    <w:rsid w:val="00300845"/>
    <w:rsid w:val="00345953"/>
    <w:rsid w:val="00361681"/>
    <w:rsid w:val="003807B0"/>
    <w:rsid w:val="003E0F14"/>
    <w:rsid w:val="004601F8"/>
    <w:rsid w:val="00486360"/>
    <w:rsid w:val="0049794F"/>
    <w:rsid w:val="004A27A5"/>
    <w:rsid w:val="004D308D"/>
    <w:rsid w:val="00522902"/>
    <w:rsid w:val="0052327F"/>
    <w:rsid w:val="00533098"/>
    <w:rsid w:val="00534C9A"/>
    <w:rsid w:val="00534E1E"/>
    <w:rsid w:val="0057765F"/>
    <w:rsid w:val="005837F1"/>
    <w:rsid w:val="0063093A"/>
    <w:rsid w:val="00693CAD"/>
    <w:rsid w:val="006C5F11"/>
    <w:rsid w:val="006D1077"/>
    <w:rsid w:val="006E0108"/>
    <w:rsid w:val="00706C46"/>
    <w:rsid w:val="0071280C"/>
    <w:rsid w:val="00750CC4"/>
    <w:rsid w:val="0076242E"/>
    <w:rsid w:val="007724B2"/>
    <w:rsid w:val="00795EA8"/>
    <w:rsid w:val="007F70D1"/>
    <w:rsid w:val="0080169A"/>
    <w:rsid w:val="008064AB"/>
    <w:rsid w:val="00866701"/>
    <w:rsid w:val="00874E65"/>
    <w:rsid w:val="008757F5"/>
    <w:rsid w:val="00893906"/>
    <w:rsid w:val="0089614A"/>
    <w:rsid w:val="008A4B35"/>
    <w:rsid w:val="009129A6"/>
    <w:rsid w:val="009579F9"/>
    <w:rsid w:val="00A02787"/>
    <w:rsid w:val="00A4219D"/>
    <w:rsid w:val="00A50C07"/>
    <w:rsid w:val="00A556F7"/>
    <w:rsid w:val="00A83086"/>
    <w:rsid w:val="00AA0942"/>
    <w:rsid w:val="00AD43BD"/>
    <w:rsid w:val="00AD7CA1"/>
    <w:rsid w:val="00AF3783"/>
    <w:rsid w:val="00B32D0B"/>
    <w:rsid w:val="00B462F5"/>
    <w:rsid w:val="00B86269"/>
    <w:rsid w:val="00BA5D70"/>
    <w:rsid w:val="00BB0D99"/>
    <w:rsid w:val="00BC4F81"/>
    <w:rsid w:val="00BD31CD"/>
    <w:rsid w:val="00BE2E60"/>
    <w:rsid w:val="00BE384A"/>
    <w:rsid w:val="00BE6DA3"/>
    <w:rsid w:val="00C16148"/>
    <w:rsid w:val="00C2552A"/>
    <w:rsid w:val="00C322E2"/>
    <w:rsid w:val="00C3694A"/>
    <w:rsid w:val="00C61ABC"/>
    <w:rsid w:val="00C63BBB"/>
    <w:rsid w:val="00CB2D1C"/>
    <w:rsid w:val="00CB6C42"/>
    <w:rsid w:val="00CC09DB"/>
    <w:rsid w:val="00CC5994"/>
    <w:rsid w:val="00CF5C78"/>
    <w:rsid w:val="00D008F3"/>
    <w:rsid w:val="00D23387"/>
    <w:rsid w:val="00D33358"/>
    <w:rsid w:val="00D74F3C"/>
    <w:rsid w:val="00DE3910"/>
    <w:rsid w:val="00DE43D6"/>
    <w:rsid w:val="00E03E8B"/>
    <w:rsid w:val="00E409C1"/>
    <w:rsid w:val="00E80E4F"/>
    <w:rsid w:val="00E936AB"/>
    <w:rsid w:val="00EC2805"/>
    <w:rsid w:val="00EC3A6B"/>
    <w:rsid w:val="00EC4226"/>
    <w:rsid w:val="00EC78DB"/>
    <w:rsid w:val="00EE30A3"/>
    <w:rsid w:val="00F01BA4"/>
    <w:rsid w:val="00F66F10"/>
    <w:rsid w:val="00FC207B"/>
    <w:rsid w:val="00FF2EBA"/>
    <w:rsid w:val="00FF3DA0"/>
    <w:rsid w:val="26C8AF52"/>
    <w:rsid w:val="4C1E8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EA397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4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57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57D1"/>
  </w:style>
  <w:style w:type="paragraph" w:styleId="Footer">
    <w:name w:val="footer"/>
    <w:basedOn w:val="Normal"/>
    <w:link w:val="FooterChar"/>
    <w:uiPriority w:val="99"/>
    <w:unhideWhenUsed/>
    <w:rsid w:val="001357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57D1"/>
  </w:style>
  <w:style w:type="table" w:customStyle="1" w:styleId="TableGrid1">
    <w:name w:val="Table Grid1"/>
    <w:basedOn w:val="TableNormal"/>
    <w:next w:val="TableGrid"/>
    <w:uiPriority w:val="39"/>
    <w:rsid w:val="00750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50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MStyle">
    <w:name w:val="SIM Style"/>
    <w:basedOn w:val="TableNormal"/>
    <w:uiPriority w:val="99"/>
    <w:rsid w:val="00361681"/>
    <w:rPr>
      <w:rFonts w:eastAsia="Times New Roman" w:cs="Times New Roman"/>
      <w:sz w:val="22"/>
      <w:szCs w:val="20"/>
      <w:lang w:val="en-CA" w:eastAsia="en-CA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</w:rPr>
      <w:tblPr/>
      <w:tcPr>
        <w:shd w:val="clear" w:color="auto" w:fill="D9D9D9" w:themeFill="background1" w:themeFillShade="D9"/>
        <w:vAlign w:val="center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leBullet1">
    <w:name w:val="Table Bullet 1"/>
    <w:basedOn w:val="Normal"/>
    <w:qFormat/>
    <w:rsid w:val="000A2586"/>
    <w:pPr>
      <w:spacing w:before="60" w:after="60"/>
    </w:pPr>
    <w:rPr>
      <w:rFonts w:ascii="Segoe UI" w:eastAsia="Times New Roman" w:hAnsi="Segoe UI" w:cs="Times New Roman"/>
      <w:sz w:val="22"/>
      <w:szCs w:val="20"/>
    </w:rPr>
  </w:style>
  <w:style w:type="paragraph" w:customStyle="1" w:styleId="TableText">
    <w:name w:val="Table Text"/>
    <w:basedOn w:val="Normal"/>
    <w:qFormat/>
    <w:rsid w:val="000A2586"/>
    <w:pPr>
      <w:spacing w:before="60" w:after="60"/>
    </w:pPr>
    <w:rPr>
      <w:rFonts w:ascii="Segoe UI" w:eastAsia="Times New Roman" w:hAnsi="Segoe UI" w:cs="Times New Roman"/>
      <w:sz w:val="22"/>
      <w:szCs w:val="20"/>
    </w:rPr>
  </w:style>
  <w:style w:type="character" w:customStyle="1" w:styleId="normaltextrun">
    <w:name w:val="normaltextrun"/>
    <w:basedOn w:val="DefaultParagraphFont"/>
    <w:rsid w:val="004601F8"/>
  </w:style>
  <w:style w:type="paragraph" w:customStyle="1" w:styleId="paragraph">
    <w:name w:val="paragraph"/>
    <w:basedOn w:val="Normal"/>
    <w:rsid w:val="004601F8"/>
    <w:rPr>
      <w:rFonts w:ascii="Times New Roman" w:eastAsia="Times New Roman" w:hAnsi="Times New Roman" w:cs="Times New Roman"/>
    </w:rPr>
  </w:style>
  <w:style w:type="character" w:customStyle="1" w:styleId="eop">
    <w:name w:val="eop"/>
    <w:basedOn w:val="DefaultParagraphFont"/>
    <w:rsid w:val="00460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5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4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4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52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3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03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605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81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657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870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204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621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4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56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0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119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382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253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355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8069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752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01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497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346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60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249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6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48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57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25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9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63440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661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393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3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4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243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813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470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033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5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9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8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61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65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48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62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71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180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806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671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4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2008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8954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558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037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569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091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110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874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7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6819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39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788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3664C49B2D4A438642372C808199F0" ma:contentTypeVersion="8" ma:contentTypeDescription="Create a new document." ma:contentTypeScope="" ma:versionID="74884ac4e9071c0ef24f71b5a5dd4b47">
  <xsd:schema xmlns:xsd="http://www.w3.org/2001/XMLSchema" xmlns:xs="http://www.w3.org/2001/XMLSchema" xmlns:p="http://schemas.microsoft.com/office/2006/metadata/properties" xmlns:ns2="5a89d3ba-fea0-45ef-ba8d-06cc567abab2" xmlns:ns3="98838699-4e4f-4dc2-88af-3a0cb934f81d" targetNamespace="http://schemas.microsoft.com/office/2006/metadata/properties" ma:root="true" ma:fieldsID="85e6bed7b0f9082948e35289ba06114b" ns2:_="" ns3:_="">
    <xsd:import namespace="5a89d3ba-fea0-45ef-ba8d-06cc567abab2"/>
    <xsd:import namespace="98838699-4e4f-4dc2-88af-3a0cb934f8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9d3ba-fea0-45ef-ba8d-06cc567aba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38699-4e4f-4dc2-88af-3a0cb934f8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FDF39B-FC9B-4713-987D-210A0127F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89d3ba-fea0-45ef-ba8d-06cc567abab2"/>
    <ds:schemaRef ds:uri="98838699-4e4f-4dc2-88af-3a0cb934f8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74104A-5210-4248-AFDB-7123EF0D0B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9C14F1-045B-4C1D-AF50-7CBB460A0F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IMPACTbyLaura</dc:creator>
  <cp:keywords/>
  <dc:description/>
  <cp:lastModifiedBy>Danielle Hoover</cp:lastModifiedBy>
  <cp:revision>2</cp:revision>
  <cp:lastPrinted>2016-03-18T16:56:00Z</cp:lastPrinted>
  <dcterms:created xsi:type="dcterms:W3CDTF">2019-02-13T16:27:00Z</dcterms:created>
  <dcterms:modified xsi:type="dcterms:W3CDTF">2019-02-13T16:27:00Z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0x010100C63664C49B2D4A438642372C808199F0</vt:lpwstr>
  </property>
</Properties>
</file>